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7" w:rsidRPr="00293699" w:rsidRDefault="005A26A7" w:rsidP="005A26A7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b/>
          <w:sz w:val="28"/>
          <w:szCs w:val="28"/>
        </w:rPr>
        <w:t>Утверждены</w:t>
      </w:r>
      <w:proofErr w:type="gramEnd"/>
      <w:r w:rsidRPr="00293699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</w:p>
    <w:p w:rsidR="005A26A7" w:rsidRPr="00293699" w:rsidRDefault="005A26A7" w:rsidP="005A26A7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93699">
        <w:rPr>
          <w:rFonts w:ascii="Times New Roman" w:hAnsi="Times New Roman" w:cs="Times New Roman"/>
          <w:b/>
          <w:sz w:val="28"/>
          <w:szCs w:val="28"/>
        </w:rPr>
        <w:t>егиональной  предметно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A26A7" w:rsidRPr="00293699" w:rsidRDefault="005A26A7" w:rsidP="005A26A7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5A26A7" w:rsidRPr="00293699" w:rsidRDefault="005A26A7" w:rsidP="005A26A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sz w:val="28"/>
          <w:szCs w:val="28"/>
        </w:rPr>
        <w:t>(Протокол № 1</w:t>
      </w:r>
      <w:proofErr w:type="gramEnd"/>
    </w:p>
    <w:p w:rsidR="005A26A7" w:rsidRDefault="005A26A7" w:rsidP="005A26A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ноября 2018</w:t>
      </w:r>
      <w:r w:rsidRPr="00293699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4D1C" w:rsidRPr="00623B0B" w:rsidRDefault="00E44D1C" w:rsidP="00E4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Требования к организации и </w:t>
      </w:r>
      <w:r w:rsidRPr="005B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проведению муниципального этапа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Всероссийской О</w:t>
      </w:r>
      <w:r w:rsidRPr="005B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лимпиады по </w:t>
      </w:r>
      <w:r w:rsidRPr="0041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обществознанию</w:t>
      </w:r>
    </w:p>
    <w:p w:rsidR="005B68F3" w:rsidRPr="005B68F3" w:rsidRDefault="00E44D1C" w:rsidP="00E4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8/2019</w:t>
      </w:r>
      <w:r w:rsidRPr="00623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 на территории Саратовской области</w:t>
      </w: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A2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414830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D1C" w:rsidRPr="005B68F3" w:rsidRDefault="00E44D1C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F3" w:rsidRPr="005B68F3" w:rsidRDefault="005B68F3" w:rsidP="005B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</w:t>
      </w:r>
      <w:r w:rsidR="001563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B68F3" w:rsidRPr="005B68F3" w:rsidRDefault="005B68F3" w:rsidP="005B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F3" w:rsidRPr="005B68F3" w:rsidRDefault="005B68F3" w:rsidP="005B68F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B36208" w:rsidRPr="00B36208" w:rsidRDefault="00B36208" w:rsidP="00B36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414830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FF3170" w:rsidRPr="00414830" w:rsidRDefault="00FF3170" w:rsidP="004829D9">
      <w:pPr>
        <w:pStyle w:val="a3"/>
        <w:numPr>
          <w:ilvl w:val="0"/>
          <w:numId w:val="2"/>
        </w:numPr>
        <w:spacing w:after="120"/>
        <w:ind w:left="1060" w:hanging="703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 проведения муниципального этапа олимпиады</w:t>
      </w:r>
    </w:p>
    <w:p w:rsidR="00B36208" w:rsidRDefault="00B36208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62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Принципы формирования комплектов и составления олимпиадных заданий </w:t>
      </w:r>
    </w:p>
    <w:p w:rsidR="004829D9" w:rsidRPr="00B36208" w:rsidRDefault="004829D9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заданий</w:t>
      </w:r>
    </w:p>
    <w:p w:rsidR="00846F65" w:rsidRPr="00B36208" w:rsidRDefault="00846F65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и методики оценивания </w:t>
      </w:r>
      <w:r w:rsidRPr="00B3620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выполненных олимпиадных заданий </w:t>
      </w:r>
    </w:p>
    <w:p w:rsidR="00B36208" w:rsidRPr="004829D9" w:rsidRDefault="00B36208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материально-технического обеспечения </w:t>
      </w:r>
    </w:p>
    <w:p w:rsidR="004829D9" w:rsidRPr="00B36208" w:rsidRDefault="004829D9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36208" w:rsidRP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процедуры регистрации участников Олимпиады</w:t>
      </w:r>
    </w:p>
    <w:p w:rsidR="00B36208" w:rsidRP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разбора олимпиадных заданий и показа работ </w:t>
      </w:r>
    </w:p>
    <w:p w:rsid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рассмотрения апелляций участников Олимпиады</w:t>
      </w:r>
    </w:p>
    <w:p w:rsidR="004829D9" w:rsidRPr="00B36208" w:rsidRDefault="004829D9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</w:p>
    <w:p w:rsidR="00B36208" w:rsidRPr="00B36208" w:rsidRDefault="00B36208" w:rsidP="00B36208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Default="00B36208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Pr="00414830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51" w:rsidRPr="00414830" w:rsidRDefault="00AA7E51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1E" w:rsidRPr="00414830" w:rsidRDefault="006F661E" w:rsidP="004829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830">
        <w:rPr>
          <w:rFonts w:ascii="Times New Roman" w:hAnsi="Times New Roman" w:cs="Times New Roman"/>
          <w:b/>
          <w:i/>
          <w:sz w:val="28"/>
          <w:szCs w:val="28"/>
        </w:rPr>
        <w:t>Общ</w:t>
      </w:r>
      <w:r w:rsidR="00B36208" w:rsidRPr="00414830">
        <w:rPr>
          <w:rFonts w:ascii="Times New Roman" w:hAnsi="Times New Roman" w:cs="Times New Roman"/>
          <w:b/>
          <w:i/>
          <w:sz w:val="28"/>
          <w:szCs w:val="28"/>
        </w:rPr>
        <w:t>ие положения</w:t>
      </w:r>
    </w:p>
    <w:p w:rsidR="00B36208" w:rsidRPr="00414830" w:rsidRDefault="00B36208" w:rsidP="00B362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</w:t>
      </w:r>
      <w:r w:rsidR="004829D9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Pr="00414830">
        <w:rPr>
          <w:rFonts w:ascii="Times New Roman" w:hAnsi="Times New Roman" w:cs="Times New Roman"/>
          <w:sz w:val="28"/>
          <w:szCs w:val="28"/>
        </w:rPr>
        <w:t>обще</w:t>
      </w:r>
      <w:r w:rsidR="004829D9">
        <w:rPr>
          <w:rFonts w:ascii="Times New Roman" w:hAnsi="Times New Roman" w:cs="Times New Roman"/>
          <w:sz w:val="28"/>
          <w:szCs w:val="28"/>
        </w:rPr>
        <w:t>с</w:t>
      </w:r>
      <w:r w:rsidRPr="00414830">
        <w:rPr>
          <w:rFonts w:ascii="Times New Roman" w:hAnsi="Times New Roman" w:cs="Times New Roman"/>
          <w:sz w:val="28"/>
          <w:szCs w:val="28"/>
        </w:rPr>
        <w:t xml:space="preserve">твознанию (далее – Олимпиада)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</w:t>
      </w:r>
      <w:r w:rsidR="00156387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всероссийской олимпиады школьников» </w:t>
      </w:r>
      <w:r w:rsidRPr="00414830">
        <w:rPr>
          <w:rFonts w:ascii="Times New Roman" w:hAnsi="Times New Roman" w:cs="Times New Roman"/>
          <w:sz w:val="28"/>
          <w:szCs w:val="28"/>
        </w:rPr>
        <w:t>(</w:t>
      </w:r>
      <w:r w:rsidR="00404C23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414830">
        <w:rPr>
          <w:rFonts w:ascii="Times New Roman" w:hAnsi="Times New Roman" w:cs="Times New Roman"/>
          <w:sz w:val="28"/>
          <w:szCs w:val="28"/>
        </w:rPr>
        <w:t>от 17 ноября 2016 года)</w:t>
      </w:r>
      <w:r w:rsidR="0015638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414830">
        <w:rPr>
          <w:rFonts w:ascii="Times New Roman" w:hAnsi="Times New Roman" w:cs="Times New Roman"/>
          <w:sz w:val="28"/>
          <w:szCs w:val="28"/>
        </w:rPr>
        <w:t>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обществознанию проводится в</w:t>
      </w:r>
      <w:r w:rsidR="00F43B4D" w:rsidRPr="00414830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414830">
        <w:rPr>
          <w:rFonts w:ascii="Times New Roman" w:hAnsi="Times New Roman" w:cs="Times New Roman"/>
          <w:sz w:val="28"/>
          <w:szCs w:val="28"/>
        </w:rPr>
        <w:t>для учащихся 7-11 классов.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 по обществознанию</w:t>
      </w:r>
      <w:r w:rsidR="00404C23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</w:t>
      </w:r>
      <w:r w:rsidRPr="00414830">
        <w:rPr>
          <w:rFonts w:ascii="Times New Roman" w:hAnsi="Times New Roman" w:cs="Times New Roman"/>
          <w:sz w:val="28"/>
          <w:szCs w:val="28"/>
        </w:rPr>
        <w:t>. 46 Порядка.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(п.47 Порядка).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Олимпиада по обществознанию является предметной и проводится по заданиям, составленным региональн</w:t>
      </w:r>
      <w:r w:rsidR="00497827" w:rsidRPr="00414830">
        <w:rPr>
          <w:rFonts w:ascii="Times New Roman" w:hAnsi="Times New Roman" w:cs="Times New Roman"/>
          <w:sz w:val="28"/>
          <w:szCs w:val="28"/>
        </w:rPr>
        <w:t xml:space="preserve">ой </w:t>
      </w:r>
      <w:r w:rsidRPr="00414830">
        <w:rPr>
          <w:rFonts w:ascii="Times New Roman" w:hAnsi="Times New Roman" w:cs="Times New Roman"/>
          <w:sz w:val="28"/>
          <w:szCs w:val="28"/>
        </w:rPr>
        <w:t>предметно-методическ</w:t>
      </w:r>
      <w:r w:rsidR="00497827" w:rsidRPr="00414830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Pr="00414830">
        <w:rPr>
          <w:rFonts w:ascii="Times New Roman" w:hAnsi="Times New Roman" w:cs="Times New Roman"/>
          <w:sz w:val="28"/>
          <w:szCs w:val="28"/>
        </w:rPr>
        <w:t>«на основе содержания образовательных программ основного общего и среднего общего образовани</w:t>
      </w:r>
      <w:r w:rsidR="009659F6">
        <w:rPr>
          <w:rFonts w:ascii="Times New Roman" w:hAnsi="Times New Roman" w:cs="Times New Roman"/>
          <w:sz w:val="28"/>
          <w:szCs w:val="28"/>
        </w:rPr>
        <w:t>я углубленного уровня ...» (п. 44</w:t>
      </w:r>
      <w:r w:rsidRPr="00414830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обществознанию нацелен на: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дальнейшее стимулирование интереса обучающихся к изучению развития общества, роли человека в этом процессе, мотивам его деятельности;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Олимпиады;</w:t>
      </w:r>
    </w:p>
    <w:p w:rsidR="00497827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выявление мотивированных обучающихся, обладающие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61E" w:rsidRPr="00414830" w:rsidRDefault="006F661E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830">
        <w:rPr>
          <w:rFonts w:ascii="Times New Roman" w:hAnsi="Times New Roman" w:cs="Times New Roman"/>
          <w:b/>
          <w:i/>
          <w:sz w:val="28"/>
          <w:szCs w:val="28"/>
        </w:rPr>
        <w:t>Регламент проведения муниципального этапа олимпиады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Этапы олимпиады</w:t>
      </w:r>
      <w:r w:rsidR="00FF3170" w:rsidRPr="00414830">
        <w:rPr>
          <w:rFonts w:ascii="Times New Roman" w:hAnsi="Times New Roman" w:cs="Times New Roman"/>
          <w:sz w:val="28"/>
          <w:szCs w:val="28"/>
        </w:rPr>
        <w:t>:</w:t>
      </w:r>
      <w:r w:rsidRPr="00414830">
        <w:rPr>
          <w:rFonts w:ascii="Times New Roman" w:hAnsi="Times New Roman" w:cs="Times New Roman"/>
          <w:sz w:val="28"/>
          <w:szCs w:val="28"/>
        </w:rPr>
        <w:tab/>
        <w:t>Муниципальный этап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Участники</w:t>
      </w:r>
      <w:r w:rsidR="00FF3170" w:rsidRPr="00414830">
        <w:rPr>
          <w:rFonts w:ascii="Times New Roman" w:hAnsi="Times New Roman" w:cs="Times New Roman"/>
          <w:sz w:val="28"/>
          <w:szCs w:val="28"/>
        </w:rPr>
        <w:t>:</w:t>
      </w:r>
      <w:r w:rsidRPr="00414830">
        <w:rPr>
          <w:rFonts w:ascii="Times New Roman" w:hAnsi="Times New Roman" w:cs="Times New Roman"/>
          <w:sz w:val="28"/>
          <w:szCs w:val="28"/>
        </w:rPr>
        <w:tab/>
        <w:t>7-11 классы</w:t>
      </w:r>
    </w:p>
    <w:p w:rsidR="006F661E" w:rsidRPr="00414830" w:rsidRDefault="00FF3170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557E8" w:rsidRPr="00414830">
        <w:rPr>
          <w:rFonts w:ascii="Times New Roman" w:hAnsi="Times New Roman" w:cs="Times New Roman"/>
          <w:sz w:val="28"/>
          <w:szCs w:val="28"/>
        </w:rPr>
        <w:tab/>
        <w:t>1 час. 3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0 </w:t>
      </w:r>
      <w:r w:rsidR="00F20454" w:rsidRPr="00414830">
        <w:rPr>
          <w:rFonts w:ascii="Times New Roman" w:hAnsi="Times New Roman" w:cs="Times New Roman"/>
          <w:sz w:val="28"/>
          <w:szCs w:val="28"/>
        </w:rPr>
        <w:t>мин. для 7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557E8" w:rsidRPr="00414830">
        <w:rPr>
          <w:rFonts w:ascii="Times New Roman" w:hAnsi="Times New Roman" w:cs="Times New Roman"/>
          <w:sz w:val="28"/>
          <w:szCs w:val="28"/>
        </w:rPr>
        <w:t xml:space="preserve"> (1 тур)</w:t>
      </w:r>
    </w:p>
    <w:p w:rsidR="009D0780" w:rsidRPr="00414830" w:rsidRDefault="00D557E8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                                          2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 час. 30 мин. для </w:t>
      </w:r>
      <w:r w:rsidR="00D62E34">
        <w:rPr>
          <w:rFonts w:ascii="Times New Roman" w:hAnsi="Times New Roman" w:cs="Times New Roman"/>
          <w:sz w:val="28"/>
          <w:szCs w:val="28"/>
        </w:rPr>
        <w:t>8</w:t>
      </w:r>
      <w:r w:rsidR="006F661E" w:rsidRPr="00414830">
        <w:rPr>
          <w:rFonts w:ascii="Times New Roman" w:hAnsi="Times New Roman" w:cs="Times New Roman"/>
          <w:sz w:val="28"/>
          <w:szCs w:val="28"/>
        </w:rPr>
        <w:t>-11 классов</w:t>
      </w:r>
      <w:r w:rsidR="004A7EBC">
        <w:rPr>
          <w:rFonts w:ascii="Times New Roman" w:hAnsi="Times New Roman" w:cs="Times New Roman"/>
          <w:sz w:val="28"/>
          <w:szCs w:val="28"/>
        </w:rPr>
        <w:t>(2 тура)</w:t>
      </w:r>
    </w:p>
    <w:p w:rsidR="009D0780" w:rsidRPr="00414830" w:rsidRDefault="009D0780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Pr="00414830" w:rsidRDefault="00F20454" w:rsidP="004D5A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Проводится в один тур для 7</w:t>
      </w:r>
      <w:r w:rsidR="003211D0" w:rsidRPr="00414830">
        <w:rPr>
          <w:rFonts w:ascii="Times New Roman" w:hAnsi="Times New Roman" w:cs="Times New Roman"/>
          <w:sz w:val="28"/>
          <w:szCs w:val="28"/>
        </w:rPr>
        <w:t xml:space="preserve"> классов, в 2 тура для </w:t>
      </w:r>
      <w:r w:rsidR="00D62E34">
        <w:rPr>
          <w:rFonts w:ascii="Times New Roman" w:hAnsi="Times New Roman" w:cs="Times New Roman"/>
          <w:sz w:val="28"/>
          <w:szCs w:val="28"/>
        </w:rPr>
        <w:t>8</w:t>
      </w:r>
      <w:r w:rsidR="003211D0" w:rsidRPr="00414830">
        <w:rPr>
          <w:rFonts w:ascii="Times New Roman" w:hAnsi="Times New Roman" w:cs="Times New Roman"/>
          <w:sz w:val="28"/>
          <w:szCs w:val="28"/>
        </w:rPr>
        <w:t>-11 классов</w:t>
      </w:r>
      <w:r w:rsidRPr="00414830">
        <w:rPr>
          <w:rFonts w:ascii="Times New Roman" w:hAnsi="Times New Roman" w:cs="Times New Roman"/>
          <w:sz w:val="28"/>
          <w:szCs w:val="28"/>
        </w:rPr>
        <w:t>.</w:t>
      </w:r>
      <w:r w:rsidR="004D5AEC" w:rsidRPr="00414830">
        <w:rPr>
          <w:rFonts w:ascii="Times New Roman" w:hAnsi="Times New Roman" w:cs="Times New Roman"/>
          <w:sz w:val="28"/>
          <w:szCs w:val="28"/>
        </w:rPr>
        <w:t xml:space="preserve">Использование заданий со значительным развернутым ответом </w:t>
      </w:r>
      <w:r w:rsidR="004D5AEC" w:rsidRPr="00414830">
        <w:rPr>
          <w:rFonts w:ascii="Times New Roman" w:hAnsi="Times New Roman" w:cs="Times New Roman"/>
          <w:sz w:val="28"/>
          <w:szCs w:val="28"/>
        </w:rPr>
        <w:lastRenderedPageBreak/>
        <w:t xml:space="preserve">(сочинение-эссе, развернутый план ответа): обязательно для </w:t>
      </w:r>
      <w:r w:rsidR="00D62E34">
        <w:rPr>
          <w:rFonts w:ascii="Times New Roman" w:hAnsi="Times New Roman" w:cs="Times New Roman"/>
          <w:sz w:val="28"/>
          <w:szCs w:val="28"/>
        </w:rPr>
        <w:t>8</w:t>
      </w:r>
      <w:r w:rsidR="004D5AEC">
        <w:rPr>
          <w:rFonts w:ascii="Times New Roman" w:hAnsi="Times New Roman" w:cs="Times New Roman"/>
          <w:sz w:val="28"/>
          <w:szCs w:val="28"/>
        </w:rPr>
        <w:t>-11 классов.</w:t>
      </w:r>
    </w:p>
    <w:p w:rsidR="003211D0" w:rsidRPr="00414830" w:rsidRDefault="004A7EBC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времени для выполнения заданий первого и второго тура участник олимпиады определяет самостоятельно.</w:t>
      </w:r>
    </w:p>
    <w:p w:rsidR="00DE4CC8" w:rsidRPr="00414830" w:rsidRDefault="00DE4CC8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CC8" w:rsidRPr="004829D9" w:rsidRDefault="00DE4CC8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Принципы формирования комплектов и составления олимпиадных заданий </w:t>
      </w:r>
    </w:p>
    <w:p w:rsidR="00DE4CC8" w:rsidRPr="00DE4CC8" w:rsidRDefault="00DE4CC8" w:rsidP="00D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Олимпиады по </w:t>
      </w: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использованием </w:t>
      </w:r>
      <w:r w:rsidR="00165D4A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для каждой группы участников. </w:t>
      </w:r>
    </w:p>
    <w:p w:rsidR="006C132A" w:rsidRPr="00414830" w:rsidRDefault="006C132A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Принципы формирования олимпиадных заданий:</w:t>
      </w:r>
    </w:p>
    <w:p w:rsidR="006C132A" w:rsidRPr="0027447D" w:rsidRDefault="006C132A" w:rsidP="0027447D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7D">
        <w:rPr>
          <w:rFonts w:ascii="Times New Roman" w:hAnsi="Times New Roman" w:cs="Times New Roman"/>
          <w:sz w:val="28"/>
          <w:szCs w:val="28"/>
        </w:rPr>
        <w:t>Учет возрастных особенностей учащихся в определении сложности заданий с ее нарастанием по мере увеличения возраста соревнующихся.</w:t>
      </w:r>
    </w:p>
    <w:p w:rsidR="0027447D" w:rsidRPr="0027447D" w:rsidRDefault="0027447D" w:rsidP="0027447D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объема времени в сочетании с ростом числа заданий, исходя из возраста учащихся и этапов Олимпиады.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Отражения в заданиях всех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Сочетание заданий с кратким ответом и развернутым текстом.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Введение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Представление заданий через различные источники информации (отрывок из документа, диаграммы и таблицы, иллюстративный ряд и др.).</w:t>
      </w:r>
    </w:p>
    <w:p w:rsidR="006C132A" w:rsidRPr="00414830" w:rsidRDefault="0027447D" w:rsidP="002744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Опора на межпредметные связи в части заданий.</w:t>
      </w:r>
    </w:p>
    <w:p w:rsidR="00DE4CC8" w:rsidRPr="00DE4CC8" w:rsidRDefault="00DE4CC8" w:rsidP="00DE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4CC8" w:rsidRPr="004829D9" w:rsidRDefault="00DE4CC8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Содержание заданий</w:t>
      </w:r>
    </w:p>
    <w:p w:rsidR="00CD30D8" w:rsidRPr="00414830" w:rsidRDefault="00CD30D8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Задания для каждой группы строятся по принципу расширения изученного материала: в задания для 7 класса включены задачи по курсу для 5-6 класса, и т. д. Задания для 9-11 класса включают задачи по всему основному школьному курсу обществознания — с 5 по 11 класс. </w:t>
      </w:r>
    </w:p>
    <w:p w:rsidR="00FF578A" w:rsidRPr="00414830" w:rsidRDefault="00CD30D8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сформированы из двух частей. В первую часть заданий для 8-11 класса и в общий объем заданий для 7 класса включены 7 заданий, отражающих все основы общественных наук, включенных в обществоведческий курс. </w:t>
      </w:r>
    </w:p>
    <w:p w:rsidR="00CD30D8" w:rsidRPr="00414830" w:rsidRDefault="00FF578A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В заданиях второго тура </w:t>
      </w:r>
      <w:r w:rsidR="007570DB" w:rsidRPr="00414830">
        <w:rPr>
          <w:rFonts w:ascii="Times New Roman" w:hAnsi="Times New Roman" w:cs="Times New Roman"/>
          <w:sz w:val="28"/>
          <w:szCs w:val="28"/>
        </w:rPr>
        <w:t xml:space="preserve">(8-11 класс) </w:t>
      </w:r>
      <w:r w:rsidR="00CD30D8" w:rsidRPr="00414830">
        <w:rPr>
          <w:rFonts w:ascii="Times New Roman" w:hAnsi="Times New Roman" w:cs="Times New Roman"/>
          <w:sz w:val="28"/>
          <w:szCs w:val="28"/>
        </w:rPr>
        <w:t>предложено написание обществоведческого эссе на одну из предложенных тем, отражающих все обществоведческие модули, чтобы соблюдался принцип сбалансированности содержания.</w:t>
      </w:r>
    </w:p>
    <w:p w:rsidR="00CD30D8" w:rsidRPr="00414830" w:rsidRDefault="007570DB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Д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ля каждой параллели </w:t>
      </w:r>
      <w:r w:rsidRPr="00414830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CD30D8" w:rsidRPr="00414830">
        <w:rPr>
          <w:rFonts w:ascii="Times New Roman" w:hAnsi="Times New Roman" w:cs="Times New Roman"/>
          <w:sz w:val="28"/>
          <w:szCs w:val="28"/>
        </w:rPr>
        <w:t>логическ</w:t>
      </w:r>
      <w:r w:rsidRPr="00414830">
        <w:rPr>
          <w:rFonts w:ascii="Times New Roman" w:hAnsi="Times New Roman" w:cs="Times New Roman"/>
          <w:sz w:val="28"/>
          <w:szCs w:val="28"/>
        </w:rPr>
        <w:t>ие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 задачи и задан</w:t>
      </w:r>
      <w:r w:rsidRPr="00414830">
        <w:rPr>
          <w:rFonts w:ascii="Times New Roman" w:hAnsi="Times New Roman" w:cs="Times New Roman"/>
          <w:sz w:val="28"/>
          <w:szCs w:val="28"/>
        </w:rPr>
        <w:t>ия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 культурологической тематики.</w:t>
      </w:r>
    </w:p>
    <w:p w:rsidR="00CD30D8" w:rsidRPr="00414830" w:rsidRDefault="007570DB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В</w:t>
      </w:r>
      <w:r w:rsidR="00CD30D8" w:rsidRPr="00414830">
        <w:rPr>
          <w:rFonts w:ascii="Times New Roman" w:hAnsi="Times New Roman" w:cs="Times New Roman"/>
          <w:sz w:val="28"/>
          <w:szCs w:val="28"/>
        </w:rPr>
        <w:t>есь комплект заданий оценива</w:t>
      </w:r>
      <w:r w:rsidRPr="00414830">
        <w:rPr>
          <w:rFonts w:ascii="Times New Roman" w:hAnsi="Times New Roman" w:cs="Times New Roman"/>
          <w:sz w:val="28"/>
          <w:szCs w:val="28"/>
        </w:rPr>
        <w:t>ется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, исходя из общего числа баллов — </w:t>
      </w:r>
      <w:r w:rsidR="00CD30D8" w:rsidRPr="00414830">
        <w:rPr>
          <w:rFonts w:ascii="Times New Roman" w:hAnsi="Times New Roman" w:cs="Times New Roman"/>
          <w:sz w:val="28"/>
          <w:szCs w:val="28"/>
        </w:rPr>
        <w:lastRenderedPageBreak/>
        <w:t>100.</w:t>
      </w:r>
    </w:p>
    <w:p w:rsidR="00D432C6" w:rsidRDefault="00D432C6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Задания для 7 классов и задания 1 тура для 8-11 классов выполняются на бланке. Задание 2 тура для 8-11 классов выполняется в тонкой проштампованной тетрад</w:t>
      </w:r>
      <w:r w:rsidR="00D12559">
        <w:rPr>
          <w:rFonts w:ascii="Times New Roman" w:hAnsi="Times New Roman" w:cs="Times New Roman"/>
          <w:sz w:val="28"/>
          <w:szCs w:val="28"/>
        </w:rPr>
        <w:t>и</w:t>
      </w:r>
      <w:r w:rsidRPr="00414830">
        <w:rPr>
          <w:rFonts w:ascii="Times New Roman" w:hAnsi="Times New Roman" w:cs="Times New Roman"/>
          <w:sz w:val="28"/>
          <w:szCs w:val="28"/>
        </w:rPr>
        <w:t xml:space="preserve"> 12 листов.</w:t>
      </w:r>
    </w:p>
    <w:p w:rsidR="004829D9" w:rsidRPr="00414830" w:rsidRDefault="004829D9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545" w:rsidRPr="004829D9" w:rsidRDefault="00251545" w:rsidP="00251545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Критерии и методика оценивания выполненных олимпиадных заданий 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имеет чёткую систему оценивания по определённым параметрам в зависимости от сложности задания и многоступенчатости ответа на вопрос. Система оценивания прописана в самих заданиях и ключах.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оценивания выполненных олимпиадных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следующем. 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считать, что весь комплект заданий на муниципальном этапе может оцениваться,исходя из общего числа баллов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100. Например, 70 баллов — первая часть и 3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0баллов — эссе. При этом различные задания должны приносить участнику разное количествобаллов в зависимости от их сложности.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каждой параллели участников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принципурасширения изученного материала.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особенностей предмета «обществознание» следует отметить дискуссионность всодержании и подаче материала, требующей учета возможности и целесообразности высказыванияучастниками олимпиады собственной позиции, которая может расходиться с взглядамичленов жюри при оценивании части заданий. В том случае, когда высказанная участникомпозиция не выходит за рамки научных представлений и общепризнанных моральныхнорм, она должна восприниматься с уважением, и должны оцениваться уровень ее подачи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аучность и грамотность приведения аргументов и др. Следовательно, необходимо приниматькак правильные ответы такие из них, которые даны не по предложенному эталону,сформулированы иначе, но верны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сути. Поэтому критерии оценивания могут корректироватьсяи уточняться в ходе собственно проверки работ участников Олимпиады.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проверки и оценивания выполненных заданий должны быть: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Гибкими (необходимо учитывать возможность различных путей и способов решения)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Дифференцированными (несмотря на различие в способах решения, следует выделитьего инвариантные этапы или компоненты и оценивать выполненное задание не попринципу «все или ничего», а пропорционально степени завершенности и правильностирешения)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Обозначенными (следует четко указать, за какую часть/уровень/степень решениясколько баллов начисляется участнику)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методическим рекомендациям Жюри муниципального этапа рекомендованопри оценивании олимпиадных работ каждую из них проверять двум членам жюри с последующимподключением дополнительного члена 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(председателя) при значительном расхожденииоценок тех, кто первоначально проверил работу. Это особенно важно при обращениик творческим заданиям, требующим развернутого ответа (например, оппонирование текстуи эссе).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обеспечивает ее проведение не только соответствующимкомплектом заданий, но и системой их оценивания (муниципальный этап — региональнаяпредметная комиссия).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7–8 классов, часть I заданий для 9–11 классов выполняются на бланке.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II заданий для 9–11 классов выполняются в тонкой тетради 12 листов.</w:t>
      </w:r>
    </w:p>
    <w:p w:rsidR="00251545" w:rsidRPr="000C1D74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времени, отводимого на I и II части работы в 9–11 классах является ориентировочным.</w:t>
      </w:r>
    </w:p>
    <w:p w:rsidR="00251545" w:rsidRDefault="00251545" w:rsidP="00251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распределяют время своей работы самостоятельно.</w:t>
      </w:r>
    </w:p>
    <w:p w:rsidR="002456CF" w:rsidRPr="00DE4CC8" w:rsidRDefault="002456CF" w:rsidP="004829D9">
      <w:pPr>
        <w:pStyle w:val="a3"/>
        <w:widowControl w:val="0"/>
        <w:spacing w:after="120" w:line="240" w:lineRule="auto"/>
        <w:ind w:left="499"/>
        <w:rPr>
          <w:rFonts w:ascii="Times New Roman" w:hAnsi="Times New Roman" w:cs="Times New Roman"/>
          <w:b/>
          <w:i/>
          <w:sz w:val="28"/>
          <w:szCs w:val="28"/>
        </w:rPr>
      </w:pPr>
    </w:p>
    <w:p w:rsidR="002456CF" w:rsidRPr="004829D9" w:rsidRDefault="002456CF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материально-технического обеспечения </w:t>
      </w:r>
    </w:p>
    <w:p w:rsidR="002456CF" w:rsidRPr="00414830" w:rsidRDefault="002456CF" w:rsidP="0024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олимпиады необходимы аудитории (школьные классы), </w:t>
      </w:r>
      <w:r w:rsidR="005A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участники при выполнении заданий могли бы сидеть по одному за партой; помещение для проверки работ</w:t>
      </w: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A7E" w:rsidRPr="00414830" w:rsidRDefault="002456CF" w:rsidP="00D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  <w:r w:rsidR="00D44A7E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«рабочих» аудиториях должны быть часы.</w:t>
      </w:r>
    </w:p>
    <w:p w:rsidR="002456CF" w:rsidRPr="00414830" w:rsidRDefault="002456CF" w:rsidP="0024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D432C6" w:rsidRPr="00DE4CC8" w:rsidRDefault="002456CF" w:rsidP="00D432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жюри необходимо подготовить помещение, оснащенное техническими средствами</w:t>
      </w:r>
      <w:r w:rsidR="005A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принтер, копир),</w:t>
      </w:r>
      <w:r w:rsidR="00D432C6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</w:t>
      </w:r>
      <w:r w:rsidR="005A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бумагой</w:t>
      </w:r>
      <w:r w:rsidR="00D432C6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2C6"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ручками контрастных цветов.</w:t>
      </w:r>
    </w:p>
    <w:p w:rsidR="00464338" w:rsidRDefault="00D432C6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4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должно быть предоставлено: </w:t>
      </w:r>
    </w:p>
    <w:p w:rsidR="00464338" w:rsidRDefault="00464338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распечатанный комплект заданий;</w:t>
      </w:r>
    </w:p>
    <w:p w:rsidR="00464338" w:rsidRDefault="00464338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проштампованные тетради для написания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(</w:t>
      </w:r>
      <w:r w:rsidR="00AF35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класс);</w:t>
      </w:r>
    </w:p>
    <w:p w:rsidR="00464338" w:rsidRPr="00464338" w:rsidRDefault="00464338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для черновиков.</w:t>
      </w:r>
    </w:p>
    <w:p w:rsidR="00D432C6" w:rsidRPr="00414830" w:rsidRDefault="00D432C6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иметь собственные авторучки.</w:t>
      </w:r>
    </w:p>
    <w:p w:rsidR="00DE4CC8" w:rsidRPr="00DE4CC8" w:rsidRDefault="00DE4CC8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 каждой аудитории работает член предметно-методической комиссии, консультирующий проверяющих, при необходимости связывающийся с председателем предметно-методической комиссии для решения спорных вопросов. Результаты проверки заносятся в таблицы результатов обезличенных (зашифрованных) работ каждого 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DE4CC8" w:rsidRDefault="00DE4CC8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апелляций оргкомитет обеспечивает техническую возможность видеофиксации процедуры апелляции. </w:t>
      </w:r>
    </w:p>
    <w:p w:rsidR="004829D9" w:rsidRDefault="004829D9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04" w:rsidRDefault="00AF3504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32" w:rsidRPr="004829D9" w:rsidRDefault="005A3A32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Перечень справочных материалов, средств связи и электронно-</w:t>
      </w:r>
    </w:p>
    <w:p w:rsidR="005A3A32" w:rsidRPr="004829D9" w:rsidRDefault="005A3A32" w:rsidP="004829D9">
      <w:pPr>
        <w:pStyle w:val="a3"/>
        <w:widowControl w:val="0"/>
        <w:spacing w:after="120" w:line="240" w:lineRule="auto"/>
        <w:ind w:left="4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вычислительной техники, разрешенных к использованию во время проведения Олимпиады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может взять с собой в аудиторию письменные принадлежности</w:t>
      </w:r>
      <w:r w:rsidR="0004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прохладительные напитки, шоколад, необходимые медикаменты.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 проносить в аудиторию бумагу, справочные материалы (справочники, учебники и т.п.), мобильные телефоны, диктофоны, плейеры и любые другие технические средства.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4829D9" w:rsidRDefault="004829D9" w:rsidP="00AC02FD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02FD" w:rsidRPr="004829D9" w:rsidRDefault="00AC02FD" w:rsidP="004829D9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Порядок процедуры регистрации участников Олимпиады</w:t>
      </w:r>
    </w:p>
    <w:p w:rsidR="00AC02FD" w:rsidRPr="00AC02FD" w:rsidRDefault="00AC02FD" w:rsidP="00AC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Оргкомитет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этапа олимпиады обеспечивает: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групп регистрации в местах проведения муниципального этапа Олимпиады; 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регистрацию участников по возрастным группам: 7</w:t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9, 10</w:t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11класс</w:t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AC02FD" w:rsidRPr="00AC02FD" w:rsidRDefault="00AC02FD" w:rsidP="00AC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</w:t>
      </w:r>
      <w:r w:rsidR="00E442E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обязательном порядке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442E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проходят процедуру регистрации, которая начинается за час до начала проведения </w:t>
      </w:r>
      <w:r w:rsidR="00AF3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лимпиады;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442E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сдают верхнюю одежду в гардероб, сумки, средства связи оставляют при входе в аудиторию;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442E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иметь паспорт (или свидетельство о рождении для участников младше 14 лет) и заранее заполненную анкету;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63F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регистрации каждый участник получает талон, на котором указан номер аудитории и место в аудитории, а также талон на питание;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63F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из образовательного учреждения.</w:t>
      </w:r>
    </w:p>
    <w:p w:rsidR="00AC02FD" w:rsidRPr="00AC02FD" w:rsidRDefault="00AC02FD" w:rsidP="00AC02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63F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</w:t>
      </w:r>
      <w:r w:rsidR="005263FB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C02FD" w:rsidRPr="00AC02FD" w:rsidRDefault="00AC02FD" w:rsidP="00AC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регистрации: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66555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966555" w:rsidRPr="00414830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66555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заполняет листы регистрации;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66555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 обеспечивает передачу данных по итогам регистрации участников олимпиады для членов жюри по установл</w:t>
      </w:r>
      <w:r w:rsidR="00966555"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енной форме для протоколов Жюри.</w:t>
      </w:r>
    </w:p>
    <w:p w:rsidR="00AC02FD" w:rsidRPr="00AC02FD" w:rsidRDefault="00AC02FD" w:rsidP="00AC02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C02FD" w:rsidRPr="00AC02FD" w:rsidRDefault="00AC02FD" w:rsidP="004829D9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2FD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анализа заданий необходимы большая аудитория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анализа заданий проводится показ работ. На показ работ допускаются только участники Олимпиады.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</w:t>
      </w: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участника членом Жюри, проводившим показ данной работы, делается отметка о времени завершения показа этой работы.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AC02FD" w:rsidRDefault="00AC02FD" w:rsidP="00AC02F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81F" w:rsidRPr="00AC02FD" w:rsidRDefault="0013381F" w:rsidP="00AC02F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4829D9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2FD">
        <w:rPr>
          <w:rFonts w:ascii="Times New Roman" w:hAnsi="Times New Roman" w:cs="Times New Roman"/>
          <w:b/>
          <w:i/>
          <w:sz w:val="28"/>
          <w:szCs w:val="28"/>
        </w:rPr>
        <w:tab/>
        <w:t>Порядок рассмотрения апелляций участников Олимпиады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FB2B8E" w:rsidRDefault="00FB2B8E" w:rsidP="00FB2B8E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8E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AC02FD" w:rsidRPr="00AC02FD" w:rsidRDefault="00AC02FD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Автономов В.А. Введение в экономику. Учебник для средней школы для 9-10 классов. М.: Вита — Пресс, 2010 (или любое другое издание)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Арбузкин А.М. Обществознание. В 2-х т. Учебное пособие. - М.: Зерцало- М, 2015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Барабанов В.В., Насонова И.П.Обществознание. 6 класс. ФГОС./Под общей редакцией акад. РАО Г.А.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Боголюбов Л. Н., Виноградов Н. Ф.,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Гордецкая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Н. И. и др. Обществознание. 5 класс: учебник для общеобразовательных учреждений с онлайн поддержкой. ФГОС/Под ред. Л. Н. Боголюбова, Л. Ф. Ивановой. — М.: Просвещение,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 Л. Н., Виноградова Н. Ф., Городецкая Н. И. и др. Обществознание. 6 класс: учебник для общеобразовательных учреждений с онлайн поддержкой. ФГОС /Под ред. Л. Н. Боголюбова, Л. Ф. Ивановой. — 2-е изд. — М.: Просвещение,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</w:t>
      </w:r>
      <w:r w:rsidRPr="00414830">
        <w:rPr>
          <w:rFonts w:ascii="Times New Roman" w:hAnsi="Times New Roman" w:cs="Times New Roman"/>
          <w:sz w:val="28"/>
          <w:szCs w:val="28"/>
        </w:rPr>
        <w:tab/>
        <w:t>Л.Н.,</w:t>
      </w:r>
      <w:r w:rsidRPr="00414830">
        <w:rPr>
          <w:rFonts w:ascii="Times New Roman" w:hAnsi="Times New Roman" w:cs="Times New Roman"/>
          <w:sz w:val="28"/>
          <w:szCs w:val="28"/>
        </w:rPr>
        <w:tab/>
        <w:t>Аверьянов</w:t>
      </w:r>
      <w:r w:rsidRPr="00414830">
        <w:rPr>
          <w:rFonts w:ascii="Times New Roman" w:hAnsi="Times New Roman" w:cs="Times New Roman"/>
          <w:sz w:val="28"/>
          <w:szCs w:val="28"/>
        </w:rPr>
        <w:tab/>
        <w:t>Ю.И.,</w:t>
      </w:r>
      <w:r w:rsidRPr="00414830">
        <w:rPr>
          <w:rFonts w:ascii="Times New Roman" w:hAnsi="Times New Roman" w:cs="Times New Roman"/>
          <w:sz w:val="28"/>
          <w:szCs w:val="28"/>
        </w:rPr>
        <w:tab/>
        <w:t>Городецкая</w:t>
      </w:r>
      <w:r w:rsidRPr="00414830">
        <w:rPr>
          <w:rFonts w:ascii="Times New Roman" w:hAnsi="Times New Roman" w:cs="Times New Roman"/>
          <w:sz w:val="28"/>
          <w:szCs w:val="28"/>
        </w:rPr>
        <w:tab/>
        <w:t>Н.И.</w:t>
      </w:r>
      <w:r w:rsidRPr="00414830">
        <w:rPr>
          <w:rFonts w:ascii="Times New Roman" w:hAnsi="Times New Roman" w:cs="Times New Roman"/>
          <w:sz w:val="28"/>
          <w:szCs w:val="28"/>
        </w:rPr>
        <w:tab/>
        <w:t>и</w:t>
      </w:r>
      <w:r w:rsidRPr="00414830">
        <w:rPr>
          <w:rFonts w:ascii="Times New Roman" w:hAnsi="Times New Roman" w:cs="Times New Roman"/>
          <w:sz w:val="28"/>
          <w:szCs w:val="28"/>
        </w:rPr>
        <w:tab/>
        <w:t>др.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учебник для общеобразовательных учреждений. Базовый уровень. ФГОС / Под ред. Л. Н. Боголюбова, А. Ю.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- М.: Просвещение,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</w:t>
      </w:r>
      <w:r w:rsidRPr="00414830">
        <w:rPr>
          <w:rFonts w:ascii="Times New Roman" w:hAnsi="Times New Roman" w:cs="Times New Roman"/>
          <w:sz w:val="28"/>
          <w:szCs w:val="28"/>
        </w:rPr>
        <w:tab/>
        <w:t>Л.Н.,</w:t>
      </w:r>
      <w:r w:rsidRPr="00414830">
        <w:rPr>
          <w:rFonts w:ascii="Times New Roman" w:hAnsi="Times New Roman" w:cs="Times New Roman"/>
          <w:sz w:val="28"/>
          <w:szCs w:val="28"/>
        </w:rPr>
        <w:tab/>
        <w:t>Аверьянов</w:t>
      </w:r>
      <w:r w:rsidRPr="00414830">
        <w:rPr>
          <w:rFonts w:ascii="Times New Roman" w:hAnsi="Times New Roman" w:cs="Times New Roman"/>
          <w:sz w:val="28"/>
          <w:szCs w:val="28"/>
        </w:rPr>
        <w:tab/>
        <w:t>Ю.И.,</w:t>
      </w:r>
      <w:r w:rsidRPr="00414830">
        <w:rPr>
          <w:rFonts w:ascii="Times New Roman" w:hAnsi="Times New Roman" w:cs="Times New Roman"/>
          <w:sz w:val="28"/>
          <w:szCs w:val="28"/>
        </w:rPr>
        <w:tab/>
        <w:t>Городецкая</w:t>
      </w:r>
      <w:r w:rsidRPr="00414830">
        <w:rPr>
          <w:rFonts w:ascii="Times New Roman" w:hAnsi="Times New Roman" w:cs="Times New Roman"/>
          <w:sz w:val="28"/>
          <w:szCs w:val="28"/>
        </w:rPr>
        <w:tab/>
        <w:t>Н.И.</w:t>
      </w:r>
      <w:r w:rsidRPr="00414830">
        <w:rPr>
          <w:rFonts w:ascii="Times New Roman" w:hAnsi="Times New Roman" w:cs="Times New Roman"/>
          <w:sz w:val="28"/>
          <w:szCs w:val="28"/>
        </w:rPr>
        <w:tab/>
        <w:t>и</w:t>
      </w:r>
      <w:r w:rsidRPr="00414830">
        <w:rPr>
          <w:rFonts w:ascii="Times New Roman" w:hAnsi="Times New Roman" w:cs="Times New Roman"/>
          <w:sz w:val="28"/>
          <w:szCs w:val="28"/>
        </w:rPr>
        <w:tab/>
        <w:t>др.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Обществознание. 11 класс: учебник для общеобразовательных учреждений. Базовый уровень. ФГОС/ Под ред. Л. Н. Боголюбова, А. Ю.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— М.: Просвещение,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</w:t>
      </w:r>
      <w:r w:rsidRPr="00414830">
        <w:rPr>
          <w:rFonts w:ascii="Times New Roman" w:hAnsi="Times New Roman" w:cs="Times New Roman"/>
          <w:sz w:val="28"/>
          <w:szCs w:val="28"/>
        </w:rPr>
        <w:tab/>
        <w:t>Л.Н.,</w:t>
      </w:r>
      <w:r w:rsidRPr="00414830">
        <w:rPr>
          <w:rFonts w:ascii="Times New Roman" w:hAnsi="Times New Roman" w:cs="Times New Roman"/>
          <w:sz w:val="28"/>
          <w:szCs w:val="28"/>
        </w:rPr>
        <w:tab/>
        <w:t>Аверьянов</w:t>
      </w:r>
      <w:r w:rsidRPr="00414830">
        <w:rPr>
          <w:rFonts w:ascii="Times New Roman" w:hAnsi="Times New Roman" w:cs="Times New Roman"/>
          <w:sz w:val="28"/>
          <w:szCs w:val="28"/>
        </w:rPr>
        <w:tab/>
        <w:t>Ю.И.,</w:t>
      </w:r>
      <w:r w:rsidRPr="004148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Кинкулькин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ab/>
        <w:t>А.Т.</w:t>
      </w:r>
      <w:r w:rsidRPr="00414830">
        <w:rPr>
          <w:rFonts w:ascii="Times New Roman" w:hAnsi="Times New Roman" w:cs="Times New Roman"/>
          <w:sz w:val="28"/>
          <w:szCs w:val="28"/>
        </w:rPr>
        <w:tab/>
        <w:t>и</w:t>
      </w:r>
      <w:r w:rsidRPr="00414830">
        <w:rPr>
          <w:rFonts w:ascii="Times New Roman" w:hAnsi="Times New Roman" w:cs="Times New Roman"/>
          <w:sz w:val="28"/>
          <w:szCs w:val="28"/>
        </w:rPr>
        <w:tab/>
        <w:t>др.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, К. Г.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Холодковского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— 6-е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—М.: Просвещение,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Боголюбов Л.Н., Аверьянов Ю.И., Смирнова Н.М.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Н.М.Смирновой. — 6-е изд. — М.: Просвещение,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и др. Обществознание. 8 класс: учебник для общеобразовательных учреждений с онлайн поддержкой. ФГОС / Под ред. Л. Н. Боголюбова, Н. И. Городецкой — М.: Просвещение,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Обществознание. 7 класс: учебник для общеобразовательных учреждений с онлайн поддержкой. ФГОС /Под ред. Л. Н. Боголюбова, Л. Ф. Ивановой. — М.: Просвещение,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Георг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Избранное. Том 1. Философия культуры Том 2. Созерцание жизни. —М.: Юрист, 1996.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Э. Социология.— М.: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Эдиториалурсс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1999. - [Электронный ресурс]. URL:</w:t>
      </w:r>
      <w:r w:rsidRPr="00414830">
        <w:rPr>
          <w:rFonts w:ascii="Times New Roman" w:hAnsi="Times New Roman" w:cs="Times New Roman"/>
          <w:sz w:val="28"/>
          <w:szCs w:val="28"/>
        </w:rPr>
        <w:tab/>
        <w:t>http://www.gumer.info/bibliotek_Buks/Sociolog/gidd/ (Дата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обращения: 26.05.2015).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lastRenderedPageBreak/>
        <w:t>Грязнова А.Г., Думная Н.Н. Экономика: учебник для 10-11 классов.— М.: Интеллект-центр,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Доброхотов А.Л., Калинкин А.Т. Культурология.— М.: ИД «Форум»: Инфра-М, 2010.</w:t>
      </w:r>
      <w:r w:rsidRPr="00414830">
        <w:rPr>
          <w:rFonts w:ascii="Times New Roman" w:hAnsi="Times New Roman" w:cs="Times New Roman"/>
          <w:sz w:val="28"/>
          <w:szCs w:val="28"/>
        </w:rPr>
        <w:tab/>
        <w:t>— [Электронный ресурс]. URL: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littp://www.alleng.ru/d/cult/cult077.htm - (дата обращения: 28.05.2015).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История философии: Учебник для вузов / Под ред. В. В. Васильева,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А. А. Кротова и Д. В. Бугая. — М.: Академический Проект: 2005. - [Электронный ресурс]. URL: http://yanko.lib.ru/books/philosoph/mgu- ist_filosofii-2005-81.pdf - (дата обращения: 26.05.2015).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Киреев А.П. Экономика в цитатах. М.: Вита — Пресс, 2011.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Киреев А.П. Экономика. Экономика: интерактивный интернет-учебник для 10-11кл. Базовый уровень. — М.: Вита — Пресс, 2009.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И.В. Экономика:</w:t>
      </w:r>
      <w:r w:rsidRPr="00414830">
        <w:rPr>
          <w:rFonts w:ascii="Times New Roman" w:hAnsi="Times New Roman" w:cs="Times New Roman"/>
          <w:sz w:val="28"/>
          <w:szCs w:val="28"/>
        </w:rPr>
        <w:tab/>
        <w:t>история и современная организация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хозяйственной деятельности: Учебник для 7-8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общеобразовательных учреждений (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подготовка). — М.: Вита — Пресс, 2010.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И.В. Экономика. В 2-х томах. Книга 1. Учебник для 9-10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учреждений. Книга 2. Учебник для 10-11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учреждений. — М.: Вита — Пресс, 2007 (или любое другое издание).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И.В. Экономика. Конспект лекций. - М.: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Марченко М.Н. Теория государства и права. — 2-е изд.,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414830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414830">
        <w:rPr>
          <w:rFonts w:ascii="Times New Roman" w:hAnsi="Times New Roman" w:cs="Times New Roman"/>
          <w:sz w:val="28"/>
          <w:szCs w:val="28"/>
        </w:rPr>
        <w:t>.: Зерцало, 2013.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Насонова И.П. Обществознание. 9 класс. /Под общей редакцией акад. РАО Г.А.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 Ф., Никитина Т. И. Обществознание. 5 класс. Учебник. Вертикаль. ФГОС. -М.: Дрофа,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 Ф., Никитина Т. И. Обществознание. 6 класс. Учебник. Вертикаль. ФГОС. -М.: Дрофа,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 Ф., Никитина Т. И. Обществознание. 7 класс. Учебник. Вертикаль. ФГОС. -М.: Дрофа, 4013.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 Ф., Никитина Т. И. Обществознание. 8 класс. Учебник. Вертикаль. ФГОС. -М.: Дрофа,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 Ф., Никитина Т. И. Обществознание. 9 класс. Учебник. Вертикаль. ФГОС- М.: Дрофа,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Никитин А.Ф. Право. 10-11 классы. Профильный уровень. - М.: 2013.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Обществознание. Глобальный мир в XXI веке: 11 класс: учебник для учащихся общеобразовательных учреждений. Под ред. Полякова Л.В.; Федорова В.В., Симонова К.В. — М., 2008.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Политология:</w:t>
      </w:r>
      <w:r w:rsidRPr="00414830">
        <w:rPr>
          <w:rFonts w:ascii="Times New Roman" w:hAnsi="Times New Roman" w:cs="Times New Roman"/>
          <w:sz w:val="28"/>
          <w:szCs w:val="28"/>
        </w:rPr>
        <w:tab/>
        <w:t xml:space="preserve">учеб. / А.Ю.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[и др.]; М.:</w:t>
      </w:r>
      <w:r w:rsidRPr="00414830">
        <w:rPr>
          <w:rFonts w:ascii="Times New Roman" w:hAnsi="Times New Roman" w:cs="Times New Roman"/>
          <w:sz w:val="28"/>
          <w:szCs w:val="28"/>
        </w:rPr>
        <w:tab/>
        <w:t>Московский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государственный институт международных отношений (Университет) МИД России, ТК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Изд-во Проспект, 2009.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Пугачев В.П., Соловьев А.И. Введение в политологию. — М.: Аспект Пресс, 2007.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Ростовцева Н.В.,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С.В.: Теория государства и права. Подготовка к олимпиадам по праву. Учебно-практическое пособие. - М.: </w:t>
      </w:r>
      <w:r w:rsidRPr="00414830">
        <w:rPr>
          <w:rFonts w:ascii="Times New Roman" w:hAnsi="Times New Roman" w:cs="Times New Roman"/>
          <w:sz w:val="28"/>
          <w:szCs w:val="28"/>
        </w:rPr>
        <w:lastRenderedPageBreak/>
        <w:t>Русская панорама, 2014.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Салыгин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Е.Н. Основы правоведения: учебное пособие для 10-11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школ гуманитарного профиля. — М.: Изд. дом «Новый учебник», 2006 (с учетом изменений законодательства).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Соболева О.Б., Иванов О.В. Обществознание. 5 класс. ФГОС. /Под общей редакцией акад. РАО Г.А.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48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4830">
        <w:rPr>
          <w:rFonts w:ascii="Times New Roman" w:hAnsi="Times New Roman" w:cs="Times New Roman"/>
          <w:sz w:val="28"/>
          <w:szCs w:val="28"/>
        </w:rPr>
        <w:t>.:Вентана-Граф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Соболева О.Б.,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Р.П. Обществознание. 7 класс./ Под общей редакцией акад. РАО Г.А.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Соболева О.Б., Чайка В.Н. Обществознание. 8 класс. ФГОС./ Под общей редакцией акад. РАО Г.А.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2015.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Сорвин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А.А. Человек в обществе. Система социологических понятий в кратком изложении. — М.: Русская панорама, 2013.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Тойнби А. Дж. Постижение истории. — М., 1991. - [Электронный ресурс]. URL: http://www.gumer.info/bibliotek_Buks/History/Toynbee/_Index.php - (Дата обращения: 25.05.2015).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Философия. Учебник для вузов / Под общ. ред. В. В. Миронова. — М.: Норма, 2005.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HomoLudens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HomoLudens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. Статьи по истории культуры. —</w:t>
      </w:r>
      <w:r w:rsidRPr="00414830">
        <w:rPr>
          <w:rFonts w:ascii="Times New Roman" w:hAnsi="Times New Roman" w:cs="Times New Roman"/>
          <w:sz w:val="28"/>
          <w:szCs w:val="28"/>
        </w:rPr>
        <w:tab/>
        <w:t>М.,</w:t>
      </w:r>
      <w:r w:rsidRPr="00414830">
        <w:rPr>
          <w:rFonts w:ascii="Times New Roman" w:hAnsi="Times New Roman" w:cs="Times New Roman"/>
          <w:sz w:val="28"/>
          <w:szCs w:val="28"/>
        </w:rPr>
        <w:tab/>
        <w:t>1997. [Электронный ресурс]. URL: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http://www.gumer.info/bibliotek_Buks/Culture/Heiz/ - (дата обращения: 26.05.2015).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А) для теоретической подготовки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http://www.president.kremlin.ru — официальный сайт Президента РФ. http://www.medvedev-da.ru/ — сайт Президента РФ Д.А. Медведева. http://premier.gov.ru/— официальный сайт Председателя Правительства РФ В.В. Путина.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http://www.gov.ru/ — сервер органов государственной власти РФ. http://www.edu.ru/ —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http://rosolvmp.ru/— федеральный портал «Всероссийская олимпиада школьников»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http://olvmp.hse.ru/mmo — раздел «Олимпиады для школьников» на сайте НИУ ВШЭ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http://www.philososophe.ru/ —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http://www.garant.ru/ — «Гарант» (законодательство с комментариями). http://www.akdi.ru — сайт газеты «Экономика и жизнь». http://socio.rin.ru/ —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lastRenderedPageBreak/>
        <w:t>http://soc.lib.ru/— электронная библиотека «Социология, психология, управление».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http://www.religio.ru/u4.html — информационный портал «Мир религий» представляет новости мировых религий, библиотеку религиозной литературы.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http://www.antropolog.ru/ — электронный альманах о человеке. http://filosofia.ru/— электронная библиотека философии и религии: книги, статьи, рефераты и др.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http://filosof.historic.ru/ — электронная библиотека по философии. http://ecsocman.edu.ru/ —</w:t>
      </w:r>
      <w:r w:rsidRPr="00414830">
        <w:rPr>
          <w:rFonts w:ascii="Times New Roman" w:hAnsi="Times New Roman" w:cs="Times New Roman"/>
          <w:sz w:val="28"/>
          <w:szCs w:val="28"/>
        </w:rPr>
        <w:tab/>
        <w:t>федеральный образовательный портал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http://www.philos.msu.ru/librarv.php — библиотека философского факультета МГУ им. М.В. Ломоносова.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http://www.gumer.info/—</w:t>
      </w:r>
      <w:r w:rsidRPr="00414830">
        <w:rPr>
          <w:rFonts w:ascii="Times New Roman" w:hAnsi="Times New Roman" w:cs="Times New Roman"/>
          <w:sz w:val="28"/>
          <w:szCs w:val="28"/>
        </w:rPr>
        <w:tab/>
        <w:t xml:space="preserve">Библиотека 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, где представлены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различные, полярные точки зрения на исторические, культурные, религиозные события.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http://www.bibliotekar.ru/ — Электронная библиотека «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Библиотекарь.ги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» электронная библиотека нехудожественной литературы по русской и мировой истории, искусству, культуре, прикладным наукам.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http://sbiblio.com/biblio/— Библиотека учебной и научной литературы Русского гуманитарного интернет-университета.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Б) электронные энциклопедии: http://www.krugosvet.ru/ — энциклопедия «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»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http://vslovar.org.ru/ — «Визуальный словарь»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30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Start"/>
      <w:r w:rsidRPr="00414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83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feb-web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litenc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830">
        <w:rPr>
          <w:rFonts w:ascii="Times New Roman" w:hAnsi="Times New Roman" w:cs="Times New Roman"/>
          <w:sz w:val="28"/>
          <w:szCs w:val="28"/>
        </w:rPr>
        <w:t>encvclop</w:t>
      </w:r>
      <w:proofErr w:type="spellEnd"/>
      <w:r w:rsidRPr="00414830">
        <w:rPr>
          <w:rFonts w:ascii="Times New Roman" w:hAnsi="Times New Roman" w:cs="Times New Roman"/>
          <w:sz w:val="28"/>
          <w:szCs w:val="28"/>
        </w:rPr>
        <w:t>/ — фундаментальная электронная библиотека «Литература и фольклор»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В) сайты с коллекциями олимпиадных задач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http://www.rosolvmp.ru — федеральный портал российских олимпиад школьников.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http://olymp.hse.ru/vseross/ — информационный портал НИУ ВШЭ о проведении заключительного этапа Всероссийской олимпиады по обществознанию.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Г) сайты интернет-олимпиад для школьников.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http://olvmp.hse.ru/mmo — Межрегиональная олимпиада школьников «Высшая проба» по обществознанию</w:t>
      </w:r>
    </w:p>
    <w:p w:rsidR="00FB2B8E" w:rsidRPr="00414830" w:rsidRDefault="00FB2B8E" w:rsidP="00FB2B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http://moshist.ru/ — Московская олимпиада школьников по обществознанию</w:t>
      </w:r>
    </w:p>
    <w:p w:rsidR="00AC02FD" w:rsidRDefault="00AC02FD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D12" w:rsidRPr="00AC02FD" w:rsidRDefault="00043D12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 участника олимпиады на апелляцию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Жюри муниципального этапа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743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обществознанию</w:t>
      </w:r>
    </w:p>
    <w:p w:rsid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C3A" w:rsidRPr="00AC02FD" w:rsidRDefault="00135C3A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ученика ____класса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(полное название образовательного учреждения)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(фамилия, имя, отчество)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________________ Подпись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C02FD" w:rsidRPr="00AC02FD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____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апелляции участника Олимпиады по ____________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полностью)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 _______ класса_____________________________________________</w:t>
      </w: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(полное название образовательного учреждения)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 __________________________________________________ </w:t>
      </w:r>
    </w:p>
    <w:p w:rsidR="00AC02FD" w:rsidRPr="00AC02FD" w:rsidRDefault="00AC02FD" w:rsidP="00AC02FD">
      <w:pPr>
        <w:spacing w:after="0" w:line="240" w:lineRule="auto"/>
        <w:ind w:firstLine="34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(субъект Федерации, город)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и время ________________________________________________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Присутствуют: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Жюри: (указываются Ф.И.О. полностью).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Оргкомитета: (указываются Ф.И.О. полностью).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Краткая запись разъяснений членов Жюри (по сути апелляции) ____________ ________________________________________________________________________________ ____________________________________________________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апелляции: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оценка, выставленная участнику Олимпиады, оставлена без изменения;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оценка, выставленная участнику Олимпиады, изменена на _____________.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right="-4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результатом апелляции согласен (не согласен) _________ (подпись заявителя)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Жюри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Оргкомитета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DA120D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02FD" w:rsidRPr="00AC02FD" w:rsidRDefault="00AC02FD" w:rsidP="00407B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C02FD" w:rsidRPr="00AC02FD" w:rsidSect="00A8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4D5"/>
    <w:multiLevelType w:val="hybridMultilevel"/>
    <w:tmpl w:val="C16621AA"/>
    <w:lvl w:ilvl="0" w:tplc="E87EC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A7BF7"/>
    <w:multiLevelType w:val="multilevel"/>
    <w:tmpl w:val="A2F293D2"/>
    <w:lvl w:ilvl="0">
      <w:start w:val="2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7372A"/>
    <w:multiLevelType w:val="hybridMultilevel"/>
    <w:tmpl w:val="B65A4296"/>
    <w:lvl w:ilvl="0" w:tplc="AF340A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0F57"/>
    <w:multiLevelType w:val="multilevel"/>
    <w:tmpl w:val="ADC0411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F661E"/>
    <w:rsid w:val="00012814"/>
    <w:rsid w:val="00034921"/>
    <w:rsid w:val="00043D12"/>
    <w:rsid w:val="0004621E"/>
    <w:rsid w:val="0013381F"/>
    <w:rsid w:val="00135C3A"/>
    <w:rsid w:val="00143231"/>
    <w:rsid w:val="00156387"/>
    <w:rsid w:val="00165D4A"/>
    <w:rsid w:val="002128AD"/>
    <w:rsid w:val="002456CF"/>
    <w:rsid w:val="00251545"/>
    <w:rsid w:val="0027447D"/>
    <w:rsid w:val="002A5B6C"/>
    <w:rsid w:val="003107CA"/>
    <w:rsid w:val="00310891"/>
    <w:rsid w:val="003211D0"/>
    <w:rsid w:val="00327F2E"/>
    <w:rsid w:val="00334824"/>
    <w:rsid w:val="00337CD6"/>
    <w:rsid w:val="004038FE"/>
    <w:rsid w:val="00404C23"/>
    <w:rsid w:val="00407BA5"/>
    <w:rsid w:val="00414830"/>
    <w:rsid w:val="00464338"/>
    <w:rsid w:val="004829D9"/>
    <w:rsid w:val="00497827"/>
    <w:rsid w:val="004A7EBC"/>
    <w:rsid w:val="004D5AEC"/>
    <w:rsid w:val="005263FB"/>
    <w:rsid w:val="005A2503"/>
    <w:rsid w:val="005A26A7"/>
    <w:rsid w:val="005A3A32"/>
    <w:rsid w:val="005B68F3"/>
    <w:rsid w:val="00617056"/>
    <w:rsid w:val="006C132A"/>
    <w:rsid w:val="006E4A1E"/>
    <w:rsid w:val="006F661E"/>
    <w:rsid w:val="00706EA9"/>
    <w:rsid w:val="00743528"/>
    <w:rsid w:val="007570DB"/>
    <w:rsid w:val="007D2CB8"/>
    <w:rsid w:val="007E19CA"/>
    <w:rsid w:val="00830B1F"/>
    <w:rsid w:val="00846F65"/>
    <w:rsid w:val="008F2717"/>
    <w:rsid w:val="009659F6"/>
    <w:rsid w:val="00966555"/>
    <w:rsid w:val="009D0780"/>
    <w:rsid w:val="009E6C9F"/>
    <w:rsid w:val="00A67E4B"/>
    <w:rsid w:val="00A83B37"/>
    <w:rsid w:val="00AA7E51"/>
    <w:rsid w:val="00AC02FD"/>
    <w:rsid w:val="00AC5E07"/>
    <w:rsid w:val="00AF3504"/>
    <w:rsid w:val="00B26635"/>
    <w:rsid w:val="00B36208"/>
    <w:rsid w:val="00C250EE"/>
    <w:rsid w:val="00C4043E"/>
    <w:rsid w:val="00C737F0"/>
    <w:rsid w:val="00CD30D8"/>
    <w:rsid w:val="00D12559"/>
    <w:rsid w:val="00D432C6"/>
    <w:rsid w:val="00D44A7E"/>
    <w:rsid w:val="00D557E8"/>
    <w:rsid w:val="00D62E34"/>
    <w:rsid w:val="00DE4CC8"/>
    <w:rsid w:val="00E442EB"/>
    <w:rsid w:val="00E44D1C"/>
    <w:rsid w:val="00F20454"/>
    <w:rsid w:val="00F43B4D"/>
    <w:rsid w:val="00FB2B8E"/>
    <w:rsid w:val="00FF3170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56"/>
    <w:pPr>
      <w:ind w:left="720"/>
      <w:contextualSpacing/>
    </w:pPr>
  </w:style>
  <w:style w:type="table" w:styleId="a4">
    <w:name w:val="Table Grid"/>
    <w:basedOn w:val="a1"/>
    <w:uiPriority w:val="59"/>
    <w:rsid w:val="0075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44A7E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4A7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next w:val="a4"/>
    <w:uiPriority w:val="59"/>
    <w:rsid w:val="00AC02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C5A8-86F2-4169-9A90-CD48CED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e.temnikova</cp:lastModifiedBy>
  <cp:revision>15</cp:revision>
  <cp:lastPrinted>2017-12-08T12:29:00Z</cp:lastPrinted>
  <dcterms:created xsi:type="dcterms:W3CDTF">2018-11-07T18:22:00Z</dcterms:created>
  <dcterms:modified xsi:type="dcterms:W3CDTF">2018-11-09T10:50:00Z</dcterms:modified>
</cp:coreProperties>
</file>